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80E" w:rsidRDefault="00ED4120" w:rsidP="00ED4120">
      <w:pPr>
        <w:suppressAutoHyphens/>
        <w:ind w:right="-1"/>
        <w:jc w:val="center"/>
        <w:rPr>
          <w:b/>
          <w:bCs/>
          <w:sz w:val="28"/>
          <w:lang w:eastAsia="ar-SA"/>
        </w:rPr>
      </w:pPr>
      <w:r w:rsidRPr="00B812B4">
        <w:rPr>
          <w:b/>
          <w:bCs/>
          <w:noProof/>
          <w:sz w:val="28"/>
        </w:rPr>
        <w:drawing>
          <wp:inline distT="0" distB="0" distL="0" distR="0">
            <wp:extent cx="647700" cy="809625"/>
            <wp:effectExtent l="0" t="0" r="0" b="9525"/>
            <wp:docPr id="2" name="Рисунок 1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80E" w:rsidRDefault="0089080E" w:rsidP="00C56A14">
      <w:pPr>
        <w:suppressAutoHyphens/>
        <w:ind w:right="-1"/>
        <w:jc w:val="center"/>
        <w:rPr>
          <w:b/>
          <w:bCs/>
          <w:sz w:val="28"/>
          <w:lang w:eastAsia="ar-SA"/>
        </w:rPr>
      </w:pPr>
    </w:p>
    <w:p w:rsidR="00C56A14" w:rsidRPr="00646D7F" w:rsidRDefault="00C56A14" w:rsidP="00C56A14">
      <w:pPr>
        <w:suppressAutoHyphens/>
        <w:ind w:right="-1"/>
        <w:jc w:val="center"/>
        <w:rPr>
          <w:b/>
          <w:bCs/>
          <w:sz w:val="26"/>
          <w:szCs w:val="26"/>
          <w:lang w:eastAsia="ar-SA"/>
        </w:rPr>
      </w:pPr>
      <w:r w:rsidRPr="00646D7F">
        <w:rPr>
          <w:b/>
          <w:bCs/>
          <w:sz w:val="26"/>
          <w:szCs w:val="26"/>
          <w:lang w:eastAsia="ar-SA"/>
        </w:rPr>
        <w:t>СОВЕТ ДЕПУТАТОВ ГОРОДА БАРАБИНСКА</w:t>
      </w:r>
    </w:p>
    <w:p w:rsidR="00C56A14" w:rsidRPr="00646D7F" w:rsidRDefault="00C56A14" w:rsidP="00C56A14">
      <w:pPr>
        <w:suppressAutoHyphens/>
        <w:ind w:right="-1"/>
        <w:jc w:val="center"/>
        <w:rPr>
          <w:b/>
          <w:bCs/>
          <w:sz w:val="26"/>
          <w:szCs w:val="26"/>
          <w:lang w:eastAsia="ar-SA"/>
        </w:rPr>
      </w:pPr>
      <w:r w:rsidRPr="00646D7F">
        <w:rPr>
          <w:b/>
          <w:bCs/>
          <w:sz w:val="26"/>
          <w:szCs w:val="26"/>
          <w:lang w:eastAsia="ar-SA"/>
        </w:rPr>
        <w:t xml:space="preserve"> БАРАБИНСКОГО РАЙОНА НОВОСИБИРСКОЙ ОБЛАСТИ</w:t>
      </w:r>
    </w:p>
    <w:p w:rsidR="00C56A14" w:rsidRPr="00646D7F" w:rsidRDefault="00C56A14" w:rsidP="00C56A14">
      <w:pPr>
        <w:suppressAutoHyphens/>
        <w:jc w:val="center"/>
        <w:rPr>
          <w:b/>
          <w:bCs/>
          <w:sz w:val="26"/>
          <w:szCs w:val="26"/>
          <w:lang w:eastAsia="ar-SA"/>
        </w:rPr>
      </w:pPr>
      <w:r w:rsidRPr="00646D7F">
        <w:rPr>
          <w:b/>
          <w:bCs/>
          <w:sz w:val="26"/>
          <w:szCs w:val="26"/>
          <w:lang w:eastAsia="ar-SA"/>
        </w:rPr>
        <w:t>ПЯТОГО СОЗЫВА</w:t>
      </w:r>
    </w:p>
    <w:p w:rsidR="00C56A14" w:rsidRPr="00646D7F" w:rsidRDefault="00C56A14" w:rsidP="00C56A14">
      <w:pPr>
        <w:rPr>
          <w:b/>
          <w:bCs/>
          <w:sz w:val="26"/>
          <w:szCs w:val="26"/>
        </w:rPr>
      </w:pPr>
    </w:p>
    <w:p w:rsidR="00C56A14" w:rsidRPr="00646D7F" w:rsidRDefault="00C56A14" w:rsidP="00C56A14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  <w:r w:rsidRPr="00646D7F">
        <w:rPr>
          <w:b/>
          <w:bCs/>
          <w:kern w:val="32"/>
          <w:sz w:val="26"/>
          <w:szCs w:val="26"/>
        </w:rPr>
        <w:t>РЕШЕНИЕ</w:t>
      </w:r>
    </w:p>
    <w:p w:rsidR="00C56A14" w:rsidRPr="00646D7F" w:rsidRDefault="00C56A14" w:rsidP="00C56A14">
      <w:pPr>
        <w:jc w:val="center"/>
        <w:rPr>
          <w:b/>
          <w:sz w:val="26"/>
          <w:szCs w:val="26"/>
        </w:rPr>
      </w:pPr>
      <w:r w:rsidRPr="00646D7F">
        <w:rPr>
          <w:b/>
          <w:sz w:val="26"/>
          <w:szCs w:val="26"/>
        </w:rPr>
        <w:t>2</w:t>
      </w:r>
      <w:r w:rsidR="00ED4120" w:rsidRPr="00646D7F">
        <w:rPr>
          <w:b/>
          <w:sz w:val="26"/>
          <w:szCs w:val="26"/>
        </w:rPr>
        <w:t>8</w:t>
      </w:r>
      <w:r w:rsidRPr="00646D7F">
        <w:rPr>
          <w:b/>
          <w:sz w:val="26"/>
          <w:szCs w:val="26"/>
        </w:rPr>
        <w:t>-й сессии</w:t>
      </w:r>
    </w:p>
    <w:p w:rsidR="00D03C14" w:rsidRPr="00F43368" w:rsidRDefault="00D03C14" w:rsidP="00D03C14">
      <w:pPr>
        <w:jc w:val="center"/>
        <w:rPr>
          <w:b/>
          <w:bCs/>
          <w:sz w:val="26"/>
          <w:szCs w:val="26"/>
        </w:rPr>
      </w:pPr>
    </w:p>
    <w:p w:rsidR="00D03C14" w:rsidRDefault="00FC37AE" w:rsidP="00D03C14">
      <w:pPr>
        <w:rPr>
          <w:sz w:val="26"/>
          <w:szCs w:val="26"/>
        </w:rPr>
      </w:pPr>
      <w:r w:rsidRPr="00F43368">
        <w:rPr>
          <w:sz w:val="26"/>
          <w:szCs w:val="26"/>
        </w:rPr>
        <w:t>22.08.2025</w:t>
      </w:r>
      <w:r w:rsidR="008E19DF" w:rsidRPr="00F43368">
        <w:rPr>
          <w:sz w:val="26"/>
          <w:szCs w:val="26"/>
        </w:rPr>
        <w:t xml:space="preserve"> </w:t>
      </w:r>
      <w:r w:rsidR="00D03C14" w:rsidRPr="00F43368">
        <w:rPr>
          <w:sz w:val="26"/>
          <w:szCs w:val="26"/>
        </w:rPr>
        <w:tab/>
      </w:r>
      <w:r w:rsidR="00D03C14" w:rsidRPr="00F43368">
        <w:rPr>
          <w:sz w:val="26"/>
          <w:szCs w:val="26"/>
        </w:rPr>
        <w:tab/>
        <w:t xml:space="preserve">                                                 </w:t>
      </w:r>
      <w:r w:rsidR="00C56A14" w:rsidRPr="00F43368">
        <w:rPr>
          <w:sz w:val="26"/>
          <w:szCs w:val="26"/>
        </w:rPr>
        <w:t xml:space="preserve">    </w:t>
      </w:r>
      <w:r w:rsidR="00D03C14" w:rsidRPr="00F43368">
        <w:rPr>
          <w:sz w:val="26"/>
          <w:szCs w:val="26"/>
        </w:rPr>
        <w:t xml:space="preserve"> </w:t>
      </w:r>
      <w:r w:rsidRPr="00F43368">
        <w:rPr>
          <w:sz w:val="26"/>
          <w:szCs w:val="26"/>
        </w:rPr>
        <w:t xml:space="preserve">                                            </w:t>
      </w:r>
      <w:r w:rsidR="00ED4120">
        <w:rPr>
          <w:sz w:val="26"/>
          <w:szCs w:val="26"/>
        </w:rPr>
        <w:t xml:space="preserve">        </w:t>
      </w:r>
      <w:r w:rsidR="00D03C14" w:rsidRPr="00F43368">
        <w:rPr>
          <w:sz w:val="26"/>
          <w:szCs w:val="26"/>
        </w:rPr>
        <w:t xml:space="preserve">№ </w:t>
      </w:r>
      <w:r w:rsidR="00ED4120">
        <w:rPr>
          <w:sz w:val="26"/>
          <w:szCs w:val="26"/>
        </w:rPr>
        <w:t>194</w:t>
      </w:r>
    </w:p>
    <w:p w:rsidR="00ED4120" w:rsidRPr="00F43368" w:rsidRDefault="00ED4120" w:rsidP="00D03C14">
      <w:pPr>
        <w:rPr>
          <w:b/>
          <w:bCs/>
          <w:sz w:val="26"/>
          <w:szCs w:val="26"/>
        </w:rPr>
      </w:pPr>
    </w:p>
    <w:p w:rsidR="00D03C14" w:rsidRPr="00F43368" w:rsidRDefault="00D03C14" w:rsidP="00D03C14">
      <w:pPr>
        <w:rPr>
          <w:b/>
          <w:bCs/>
          <w:sz w:val="26"/>
          <w:szCs w:val="26"/>
        </w:rPr>
      </w:pPr>
    </w:p>
    <w:p w:rsidR="00D03C14" w:rsidRPr="00ED4120" w:rsidRDefault="00D03C14" w:rsidP="00C56A14">
      <w:pPr>
        <w:jc w:val="center"/>
        <w:rPr>
          <w:b/>
          <w:sz w:val="26"/>
          <w:szCs w:val="26"/>
        </w:rPr>
      </w:pPr>
      <w:r w:rsidRPr="00ED4120">
        <w:rPr>
          <w:b/>
          <w:bCs/>
          <w:color w:val="000000"/>
          <w:sz w:val="26"/>
          <w:szCs w:val="26"/>
        </w:rPr>
        <w:t xml:space="preserve">Об утверждении Положения о </w:t>
      </w:r>
      <w:r w:rsidR="00C56A14" w:rsidRPr="00ED4120">
        <w:rPr>
          <w:b/>
          <w:bCs/>
          <w:color w:val="000000"/>
          <w:sz w:val="26"/>
          <w:szCs w:val="26"/>
        </w:rPr>
        <w:t>муниципальном контроле в сфере благоустройства в границах города Барабинска Барабинского района  Новосибирской области</w:t>
      </w:r>
    </w:p>
    <w:p w:rsidR="00D03C14" w:rsidRPr="00F43368" w:rsidRDefault="00D03C14" w:rsidP="00D03C14">
      <w:pPr>
        <w:shd w:val="clear" w:color="auto" w:fill="FFFFFF"/>
        <w:ind w:firstLine="567"/>
        <w:rPr>
          <w:b/>
          <w:color w:val="000000"/>
          <w:sz w:val="26"/>
          <w:szCs w:val="26"/>
        </w:rPr>
      </w:pPr>
    </w:p>
    <w:p w:rsidR="00407372" w:rsidRPr="00F43368" w:rsidRDefault="00D03C14" w:rsidP="00DA18E1">
      <w:pPr>
        <w:shd w:val="clear" w:color="auto" w:fill="FFFFFF"/>
        <w:ind w:firstLine="709"/>
        <w:jc w:val="both"/>
        <w:rPr>
          <w:sz w:val="26"/>
          <w:szCs w:val="26"/>
        </w:rPr>
      </w:pPr>
      <w:r w:rsidRPr="00F43368">
        <w:rPr>
          <w:color w:val="000000"/>
          <w:sz w:val="26"/>
          <w:szCs w:val="26"/>
        </w:rPr>
        <w:t>В с</w:t>
      </w:r>
      <w:r w:rsidR="00DA18E1" w:rsidRPr="00F43368">
        <w:rPr>
          <w:color w:val="000000"/>
          <w:sz w:val="26"/>
          <w:szCs w:val="26"/>
        </w:rPr>
        <w:t>оответствии</w:t>
      </w:r>
      <w:r w:rsidRPr="00F43368">
        <w:rPr>
          <w:color w:val="000000"/>
          <w:sz w:val="26"/>
          <w:szCs w:val="26"/>
        </w:rPr>
        <w:t xml:space="preserve"> статьи </w:t>
      </w:r>
      <w:r w:rsidR="00DA18E1" w:rsidRPr="00F43368">
        <w:rPr>
          <w:color w:val="000000"/>
          <w:sz w:val="26"/>
          <w:szCs w:val="26"/>
        </w:rPr>
        <w:t xml:space="preserve">58, главы 6 </w:t>
      </w:r>
      <w:r w:rsidRPr="00F43368">
        <w:rPr>
          <w:color w:val="000000"/>
          <w:sz w:val="26"/>
          <w:szCs w:val="26"/>
          <w:shd w:val="clear" w:color="auto" w:fill="FFFFFF"/>
        </w:rPr>
        <w:t xml:space="preserve"> Федерального закона от </w:t>
      </w:r>
      <w:r w:rsidR="00DA18E1" w:rsidRPr="00F43368">
        <w:rPr>
          <w:color w:val="000000"/>
          <w:sz w:val="26"/>
          <w:szCs w:val="26"/>
          <w:shd w:val="clear" w:color="auto" w:fill="FFFFFF"/>
        </w:rPr>
        <w:t>20</w:t>
      </w:r>
      <w:r w:rsidRPr="00F43368">
        <w:rPr>
          <w:color w:val="000000"/>
          <w:sz w:val="26"/>
          <w:szCs w:val="26"/>
          <w:shd w:val="clear" w:color="auto" w:fill="FFFFFF"/>
        </w:rPr>
        <w:t>.</w:t>
      </w:r>
      <w:r w:rsidR="00DA18E1" w:rsidRPr="00F43368">
        <w:rPr>
          <w:color w:val="000000"/>
          <w:sz w:val="26"/>
          <w:szCs w:val="26"/>
          <w:shd w:val="clear" w:color="auto" w:fill="FFFFFF"/>
        </w:rPr>
        <w:t>03</w:t>
      </w:r>
      <w:r w:rsidRPr="00F43368">
        <w:rPr>
          <w:color w:val="000000"/>
          <w:sz w:val="26"/>
          <w:szCs w:val="26"/>
          <w:shd w:val="clear" w:color="auto" w:fill="FFFFFF"/>
        </w:rPr>
        <w:t>.20</w:t>
      </w:r>
      <w:r w:rsidR="00DA18E1" w:rsidRPr="00F43368">
        <w:rPr>
          <w:color w:val="000000"/>
          <w:sz w:val="26"/>
          <w:szCs w:val="26"/>
          <w:shd w:val="clear" w:color="auto" w:fill="FFFFFF"/>
        </w:rPr>
        <w:t>25</w:t>
      </w:r>
      <w:r w:rsidRPr="00F43368">
        <w:rPr>
          <w:color w:val="000000"/>
          <w:sz w:val="26"/>
          <w:szCs w:val="26"/>
          <w:shd w:val="clear" w:color="auto" w:fill="FFFFFF"/>
        </w:rPr>
        <w:t xml:space="preserve"> № </w:t>
      </w:r>
      <w:r w:rsidR="00DA18E1" w:rsidRPr="00F43368">
        <w:rPr>
          <w:color w:val="000000"/>
          <w:sz w:val="26"/>
          <w:szCs w:val="26"/>
          <w:shd w:val="clear" w:color="auto" w:fill="FFFFFF"/>
        </w:rPr>
        <w:t>33</w:t>
      </w:r>
      <w:r w:rsidRPr="00F43368">
        <w:rPr>
          <w:color w:val="000000"/>
          <w:sz w:val="26"/>
          <w:szCs w:val="26"/>
          <w:shd w:val="clear" w:color="auto" w:fill="FFFFFF"/>
        </w:rPr>
        <w:t>-ФЗ «</w:t>
      </w:r>
      <w:r w:rsidR="00DA18E1" w:rsidRPr="00F43368">
        <w:rPr>
          <w:color w:val="000000"/>
          <w:sz w:val="26"/>
          <w:szCs w:val="26"/>
          <w:shd w:val="clear" w:color="auto" w:fill="FFFFFF"/>
        </w:rPr>
        <w:t>Об общих принципах организации местного самоуправления в единой системе публичной власти»</w:t>
      </w:r>
      <w:r w:rsidRPr="00F43368">
        <w:rPr>
          <w:color w:val="000000"/>
          <w:sz w:val="26"/>
          <w:szCs w:val="26"/>
        </w:rPr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F43368">
        <w:rPr>
          <w:sz w:val="26"/>
          <w:szCs w:val="26"/>
        </w:rPr>
        <w:t xml:space="preserve"> </w:t>
      </w:r>
      <w:r w:rsidR="003D696F" w:rsidRPr="00F43368">
        <w:rPr>
          <w:sz w:val="26"/>
          <w:szCs w:val="26"/>
        </w:rPr>
        <w:t>города Барабинска Барабинского района Новосибирской области</w:t>
      </w:r>
      <w:r w:rsidR="00407372" w:rsidRPr="00F43368">
        <w:rPr>
          <w:sz w:val="26"/>
          <w:szCs w:val="26"/>
        </w:rPr>
        <w:t>, Совет депутатов города Барабинска Барабинского района Новосибирской области</w:t>
      </w:r>
    </w:p>
    <w:p w:rsidR="00D03C14" w:rsidRPr="00F43368" w:rsidRDefault="00D03C14" w:rsidP="005D7FA6">
      <w:pPr>
        <w:shd w:val="clear" w:color="auto" w:fill="FFFFFF"/>
        <w:ind w:firstLine="709"/>
        <w:jc w:val="both"/>
        <w:rPr>
          <w:b/>
          <w:sz w:val="26"/>
          <w:szCs w:val="26"/>
        </w:rPr>
      </w:pPr>
      <w:r w:rsidRPr="00F43368">
        <w:rPr>
          <w:b/>
          <w:color w:val="000000"/>
          <w:sz w:val="26"/>
          <w:szCs w:val="26"/>
        </w:rPr>
        <w:t>РЕШИЛ</w:t>
      </w:r>
      <w:r w:rsidRPr="00F43368">
        <w:rPr>
          <w:b/>
          <w:sz w:val="26"/>
          <w:szCs w:val="26"/>
        </w:rPr>
        <w:t>:</w:t>
      </w:r>
    </w:p>
    <w:p w:rsidR="00D03C14" w:rsidRPr="00F43368" w:rsidRDefault="00D03C14" w:rsidP="00D03C14">
      <w:pPr>
        <w:shd w:val="clear" w:color="auto" w:fill="FFFFFF"/>
        <w:ind w:firstLine="709"/>
        <w:jc w:val="both"/>
        <w:rPr>
          <w:sz w:val="26"/>
          <w:szCs w:val="26"/>
        </w:rPr>
      </w:pPr>
      <w:r w:rsidRPr="00F43368">
        <w:rPr>
          <w:color w:val="000000"/>
          <w:sz w:val="26"/>
          <w:szCs w:val="26"/>
        </w:rPr>
        <w:t xml:space="preserve">1.Утвердить прилагаемое Положение о муниципальном контроле в сфере благоустройства </w:t>
      </w:r>
      <w:r w:rsidR="00C56A14" w:rsidRPr="00F43368">
        <w:rPr>
          <w:color w:val="000000"/>
          <w:sz w:val="26"/>
          <w:szCs w:val="26"/>
        </w:rPr>
        <w:t>в границах</w:t>
      </w:r>
      <w:r w:rsidRPr="00F43368">
        <w:rPr>
          <w:color w:val="000000"/>
          <w:sz w:val="26"/>
          <w:szCs w:val="26"/>
        </w:rPr>
        <w:t xml:space="preserve"> </w:t>
      </w:r>
      <w:r w:rsidR="003D696F" w:rsidRPr="00F43368">
        <w:rPr>
          <w:color w:val="000000"/>
          <w:sz w:val="26"/>
          <w:szCs w:val="26"/>
        </w:rPr>
        <w:t>города Барабинска Барабинского район</w:t>
      </w:r>
      <w:r w:rsidR="00FB004F" w:rsidRPr="00F43368">
        <w:rPr>
          <w:color w:val="000000"/>
          <w:sz w:val="26"/>
          <w:szCs w:val="26"/>
        </w:rPr>
        <w:t>а</w:t>
      </w:r>
      <w:r w:rsidR="003D696F" w:rsidRPr="00F43368">
        <w:rPr>
          <w:color w:val="000000"/>
          <w:sz w:val="26"/>
          <w:szCs w:val="26"/>
        </w:rPr>
        <w:t xml:space="preserve"> Новосибирской области</w:t>
      </w:r>
      <w:r w:rsidRPr="00F43368">
        <w:rPr>
          <w:color w:val="000000"/>
          <w:sz w:val="26"/>
          <w:szCs w:val="26"/>
        </w:rPr>
        <w:t>.</w:t>
      </w:r>
    </w:p>
    <w:p w:rsidR="00C56A14" w:rsidRPr="00F43368" w:rsidRDefault="00C56A14" w:rsidP="00C56A14">
      <w:pPr>
        <w:ind w:firstLine="709"/>
        <w:jc w:val="both"/>
        <w:rPr>
          <w:color w:val="000000"/>
          <w:sz w:val="26"/>
          <w:szCs w:val="26"/>
        </w:rPr>
      </w:pPr>
      <w:r w:rsidRPr="00F43368">
        <w:rPr>
          <w:color w:val="000000"/>
          <w:sz w:val="26"/>
          <w:szCs w:val="26"/>
        </w:rPr>
        <w:t>2. Признать утратившими силу:</w:t>
      </w:r>
      <w:bookmarkStart w:id="0" w:name="_GoBack"/>
      <w:bookmarkEnd w:id="0"/>
    </w:p>
    <w:p w:rsidR="00C56A14" w:rsidRPr="00F43368" w:rsidRDefault="00C56A14" w:rsidP="00C56A14">
      <w:pPr>
        <w:jc w:val="both"/>
        <w:rPr>
          <w:bCs/>
          <w:color w:val="000000"/>
          <w:sz w:val="26"/>
          <w:szCs w:val="26"/>
        </w:rPr>
      </w:pPr>
      <w:r w:rsidRPr="00F43368">
        <w:rPr>
          <w:color w:val="000000"/>
          <w:sz w:val="26"/>
          <w:szCs w:val="26"/>
        </w:rPr>
        <w:t xml:space="preserve">          - решение Совета депутатов города Барабинска Барабинского района Новосибирской области  от 28.10.2021 № 14 «</w:t>
      </w:r>
      <w:r w:rsidRPr="00F43368">
        <w:rPr>
          <w:bCs/>
          <w:color w:val="000000"/>
          <w:sz w:val="26"/>
          <w:szCs w:val="26"/>
        </w:rPr>
        <w:t>Об утверждении Положения о муниципальном контроле в сфере благоустройства на территории города Барабинска Барабинского района Новосибирской области».</w:t>
      </w:r>
    </w:p>
    <w:p w:rsidR="00366093" w:rsidRPr="00F43368" w:rsidRDefault="00C56A14" w:rsidP="00366093">
      <w:pPr>
        <w:jc w:val="both"/>
        <w:rPr>
          <w:color w:val="000000"/>
          <w:sz w:val="26"/>
          <w:szCs w:val="26"/>
        </w:rPr>
      </w:pPr>
      <w:r w:rsidRPr="00F43368">
        <w:rPr>
          <w:b/>
          <w:bCs/>
          <w:color w:val="000000"/>
          <w:sz w:val="26"/>
          <w:szCs w:val="26"/>
        </w:rPr>
        <w:t xml:space="preserve">         </w:t>
      </w:r>
      <w:r w:rsidRPr="00F43368">
        <w:rPr>
          <w:bCs/>
          <w:color w:val="000000"/>
          <w:sz w:val="26"/>
          <w:szCs w:val="26"/>
        </w:rPr>
        <w:t>-</w:t>
      </w:r>
      <w:r w:rsidR="00366093" w:rsidRPr="00F43368">
        <w:rPr>
          <w:sz w:val="26"/>
          <w:szCs w:val="26"/>
        </w:rPr>
        <w:t xml:space="preserve"> </w:t>
      </w:r>
      <w:r w:rsidR="00366093" w:rsidRPr="00F43368">
        <w:rPr>
          <w:bCs/>
          <w:color w:val="000000"/>
          <w:sz w:val="26"/>
          <w:szCs w:val="26"/>
        </w:rPr>
        <w:t>решение Совета депутатов города Барабинска Барабинского района Новосибирской области  от 28.10.2021 № 124  «</w:t>
      </w:r>
      <w:r w:rsidR="00366093" w:rsidRPr="00F43368">
        <w:rPr>
          <w:bCs/>
          <w:sz w:val="26"/>
          <w:szCs w:val="26"/>
          <w:lang w:eastAsia="ar-SA"/>
        </w:rPr>
        <w:t>О</w:t>
      </w:r>
      <w:bookmarkStart w:id="1" w:name="_Hlk77686366"/>
      <w:r w:rsidR="00366093" w:rsidRPr="00F43368">
        <w:rPr>
          <w:bCs/>
          <w:sz w:val="26"/>
          <w:szCs w:val="26"/>
          <w:lang w:eastAsia="ar-SA"/>
        </w:rPr>
        <w:t xml:space="preserve"> внесении изменений в решение </w:t>
      </w:r>
      <w:r w:rsidR="00366093" w:rsidRPr="00F43368">
        <w:rPr>
          <w:sz w:val="26"/>
          <w:szCs w:val="26"/>
          <w:lang w:eastAsia="ar-SA"/>
        </w:rPr>
        <w:t>Совета депутатов города  Барабинска Барабинского района Новосибирской области</w:t>
      </w:r>
      <w:r w:rsidR="00366093" w:rsidRPr="00F43368">
        <w:rPr>
          <w:bCs/>
          <w:sz w:val="26"/>
          <w:szCs w:val="26"/>
          <w:lang w:eastAsia="ar-SA"/>
        </w:rPr>
        <w:t xml:space="preserve"> от </w:t>
      </w:r>
      <w:r w:rsidR="00366093" w:rsidRPr="00F43368">
        <w:rPr>
          <w:sz w:val="26"/>
          <w:szCs w:val="26"/>
          <w:lang w:eastAsia="ar-SA"/>
        </w:rPr>
        <w:t>28.10.2021 № 14 «</w:t>
      </w:r>
      <w:r w:rsidR="00366093" w:rsidRPr="00F43368">
        <w:rPr>
          <w:bCs/>
          <w:color w:val="000000"/>
          <w:sz w:val="26"/>
          <w:szCs w:val="26"/>
          <w:lang w:eastAsia="ar-SA"/>
        </w:rPr>
        <w:t>Об утверждении Положения о муниципальном контроле в сфере благоустройства на территории города Барабинска Барабинского района Новосибирской области</w:t>
      </w:r>
      <w:r w:rsidR="00366093" w:rsidRPr="00F43368">
        <w:rPr>
          <w:color w:val="000000"/>
          <w:sz w:val="26"/>
          <w:szCs w:val="26"/>
          <w:lang w:eastAsia="ar-SA"/>
        </w:rPr>
        <w:t>».</w:t>
      </w:r>
    </w:p>
    <w:bookmarkEnd w:id="1"/>
    <w:p w:rsidR="00C56A14" w:rsidRPr="00F43368" w:rsidRDefault="005B5C46" w:rsidP="00366093">
      <w:pPr>
        <w:jc w:val="both"/>
        <w:rPr>
          <w:color w:val="000000"/>
          <w:sz w:val="26"/>
          <w:szCs w:val="26"/>
        </w:rPr>
      </w:pPr>
      <w:r w:rsidRPr="00F43368">
        <w:rPr>
          <w:color w:val="000000"/>
          <w:sz w:val="26"/>
          <w:szCs w:val="26"/>
        </w:rPr>
        <w:t xml:space="preserve">          </w:t>
      </w:r>
      <w:r w:rsidR="00C56A14" w:rsidRPr="00F43368">
        <w:rPr>
          <w:color w:val="000000"/>
          <w:sz w:val="26"/>
          <w:szCs w:val="26"/>
        </w:rPr>
        <w:t>3.Опубликовать настоящее решение в газете «Барабинские ведомости» и разместить на официальном сайте администрации города Барабинска barabinsk.nso.ru.</w:t>
      </w:r>
    </w:p>
    <w:p w:rsidR="00C56A14" w:rsidRPr="00F43368" w:rsidRDefault="00C56A14" w:rsidP="00C56A14">
      <w:pPr>
        <w:ind w:firstLine="709"/>
        <w:jc w:val="both"/>
        <w:rPr>
          <w:color w:val="000000"/>
          <w:sz w:val="26"/>
          <w:szCs w:val="26"/>
        </w:rPr>
      </w:pPr>
    </w:p>
    <w:p w:rsidR="00C56A14" w:rsidRPr="00F43368" w:rsidRDefault="00C56A14" w:rsidP="00366093">
      <w:pPr>
        <w:jc w:val="both"/>
        <w:rPr>
          <w:color w:val="000000"/>
          <w:sz w:val="26"/>
          <w:szCs w:val="26"/>
        </w:rPr>
      </w:pPr>
      <w:r w:rsidRPr="00F43368">
        <w:rPr>
          <w:color w:val="000000"/>
          <w:sz w:val="26"/>
          <w:szCs w:val="26"/>
        </w:rPr>
        <w:t xml:space="preserve">Глава города Барабинска Барабинского </w:t>
      </w:r>
    </w:p>
    <w:p w:rsidR="00C56A14" w:rsidRPr="00F43368" w:rsidRDefault="00C56A14" w:rsidP="00366093">
      <w:pPr>
        <w:jc w:val="both"/>
        <w:rPr>
          <w:color w:val="000000"/>
          <w:sz w:val="26"/>
          <w:szCs w:val="26"/>
        </w:rPr>
      </w:pPr>
      <w:r w:rsidRPr="00F43368">
        <w:rPr>
          <w:color w:val="000000"/>
          <w:sz w:val="26"/>
          <w:szCs w:val="26"/>
        </w:rPr>
        <w:t xml:space="preserve">района Новосибирской области                                         </w:t>
      </w:r>
      <w:r w:rsidR="00366093" w:rsidRPr="00F43368">
        <w:rPr>
          <w:color w:val="000000"/>
          <w:sz w:val="26"/>
          <w:szCs w:val="26"/>
        </w:rPr>
        <w:t xml:space="preserve">    </w:t>
      </w:r>
      <w:r w:rsidRPr="00F43368">
        <w:rPr>
          <w:color w:val="000000"/>
          <w:sz w:val="26"/>
          <w:szCs w:val="26"/>
        </w:rPr>
        <w:t xml:space="preserve">             Р.В. Бобров</w:t>
      </w:r>
    </w:p>
    <w:p w:rsidR="00C56A14" w:rsidRPr="00F43368" w:rsidRDefault="00C56A14" w:rsidP="00C56A14">
      <w:pPr>
        <w:ind w:firstLine="709"/>
        <w:jc w:val="both"/>
        <w:rPr>
          <w:color w:val="000000"/>
          <w:sz w:val="26"/>
          <w:szCs w:val="26"/>
        </w:rPr>
      </w:pPr>
    </w:p>
    <w:p w:rsidR="00C56A14" w:rsidRPr="00F43368" w:rsidRDefault="00C56A14" w:rsidP="00366093">
      <w:pPr>
        <w:jc w:val="both"/>
        <w:rPr>
          <w:color w:val="000000"/>
          <w:sz w:val="26"/>
          <w:szCs w:val="26"/>
        </w:rPr>
      </w:pPr>
      <w:r w:rsidRPr="00F43368">
        <w:rPr>
          <w:color w:val="000000"/>
          <w:sz w:val="26"/>
          <w:szCs w:val="26"/>
        </w:rPr>
        <w:t>Председатель Совета депутатов</w:t>
      </w:r>
    </w:p>
    <w:p w:rsidR="00C56A14" w:rsidRPr="00F43368" w:rsidRDefault="00C56A14" w:rsidP="00366093">
      <w:pPr>
        <w:jc w:val="both"/>
        <w:rPr>
          <w:color w:val="000000"/>
          <w:sz w:val="26"/>
          <w:szCs w:val="26"/>
        </w:rPr>
      </w:pPr>
      <w:r w:rsidRPr="00F43368">
        <w:rPr>
          <w:color w:val="000000"/>
          <w:sz w:val="26"/>
          <w:szCs w:val="26"/>
        </w:rPr>
        <w:t xml:space="preserve">города Барабинска Барабинского </w:t>
      </w:r>
    </w:p>
    <w:p w:rsidR="00EB6166" w:rsidRPr="00F43368" w:rsidRDefault="00C56A14" w:rsidP="00366093">
      <w:pPr>
        <w:jc w:val="both"/>
        <w:rPr>
          <w:sz w:val="26"/>
          <w:szCs w:val="26"/>
        </w:rPr>
      </w:pPr>
      <w:r w:rsidRPr="00F43368">
        <w:rPr>
          <w:color w:val="000000"/>
          <w:sz w:val="26"/>
          <w:szCs w:val="26"/>
        </w:rPr>
        <w:t xml:space="preserve">района Новосибирской области                                                  </w:t>
      </w:r>
      <w:r w:rsidR="00366093" w:rsidRPr="00F43368">
        <w:rPr>
          <w:color w:val="000000"/>
          <w:sz w:val="26"/>
          <w:szCs w:val="26"/>
        </w:rPr>
        <w:t xml:space="preserve">     </w:t>
      </w:r>
      <w:r w:rsidRPr="00F43368">
        <w:rPr>
          <w:color w:val="000000"/>
          <w:sz w:val="26"/>
          <w:szCs w:val="26"/>
        </w:rPr>
        <w:t xml:space="preserve">   С.В. Иванов</w:t>
      </w:r>
    </w:p>
    <w:p w:rsidR="00F43368" w:rsidRDefault="00F43368" w:rsidP="00D03C14">
      <w:pPr>
        <w:tabs>
          <w:tab w:val="num" w:pos="200"/>
        </w:tabs>
        <w:ind w:left="4536"/>
        <w:jc w:val="center"/>
        <w:outlineLvl w:val="0"/>
      </w:pPr>
    </w:p>
    <w:p w:rsidR="00D03C14" w:rsidRPr="00700821" w:rsidRDefault="00D03C14" w:rsidP="00D03C14">
      <w:pPr>
        <w:tabs>
          <w:tab w:val="num" w:pos="200"/>
        </w:tabs>
        <w:ind w:left="4536"/>
        <w:jc w:val="center"/>
        <w:outlineLvl w:val="0"/>
      </w:pPr>
      <w:r w:rsidRPr="00700821">
        <w:lastRenderedPageBreak/>
        <w:t>УТВЕРЖДЕНО</w:t>
      </w:r>
    </w:p>
    <w:p w:rsidR="006F2A11" w:rsidRPr="0023768F" w:rsidRDefault="00D03C14" w:rsidP="006F2A11">
      <w:pPr>
        <w:ind w:firstLine="6237"/>
      </w:pPr>
      <w:r w:rsidRPr="00700821">
        <w:rPr>
          <w:color w:val="000000"/>
        </w:rPr>
        <w:t xml:space="preserve">решением </w:t>
      </w:r>
      <w:r w:rsidR="006F2A11" w:rsidRPr="0023768F">
        <w:t xml:space="preserve">Совета депутатов </w:t>
      </w:r>
    </w:p>
    <w:p w:rsidR="00DC1DAF" w:rsidRDefault="006F2A11" w:rsidP="006F2A11">
      <w:pPr>
        <w:ind w:firstLine="6237"/>
      </w:pPr>
      <w:r w:rsidRPr="0023768F">
        <w:t>г</w:t>
      </w:r>
      <w:r w:rsidR="00DC1DAF">
        <w:t>орода</w:t>
      </w:r>
      <w:r w:rsidRPr="0023768F">
        <w:t xml:space="preserve"> Барабинска </w:t>
      </w:r>
      <w:r w:rsidR="001112EF">
        <w:t xml:space="preserve">Барабинского </w:t>
      </w:r>
    </w:p>
    <w:p w:rsidR="00D03C14" w:rsidRPr="00700821" w:rsidRDefault="001112EF" w:rsidP="00816C01">
      <w:pPr>
        <w:ind w:firstLine="6237"/>
        <w:rPr>
          <w:i/>
          <w:iCs/>
          <w:color w:val="000000"/>
        </w:rPr>
      </w:pPr>
      <w:r>
        <w:t xml:space="preserve">района   </w:t>
      </w:r>
      <w:r w:rsidR="00FE1E9C">
        <w:t>Н</w:t>
      </w:r>
      <w:r w:rsidR="006F2A11" w:rsidRPr="0023768F">
        <w:t>овосибирской</w:t>
      </w:r>
      <w:r w:rsidR="00DC1DAF">
        <w:t xml:space="preserve"> </w:t>
      </w:r>
      <w:r w:rsidR="006F2A11" w:rsidRPr="0023768F">
        <w:t>области</w:t>
      </w:r>
      <w:r w:rsidR="006F2A11">
        <w:t xml:space="preserve">                             </w:t>
      </w:r>
    </w:p>
    <w:p w:rsidR="00D03C14" w:rsidRPr="00700821" w:rsidRDefault="006F2A11" w:rsidP="009B674D">
      <w:pPr>
        <w:tabs>
          <w:tab w:val="left" w:pos="6237"/>
        </w:tabs>
        <w:ind w:left="4536"/>
        <w:jc w:val="center"/>
      </w:pPr>
      <w:r>
        <w:t xml:space="preserve">         </w:t>
      </w:r>
      <w:r w:rsidR="00D03C14" w:rsidRPr="00700821">
        <w:t>от</w:t>
      </w:r>
      <w:r w:rsidR="00816C01">
        <w:t xml:space="preserve"> 22.08.2025</w:t>
      </w:r>
      <w:r w:rsidR="00C56A14">
        <w:t xml:space="preserve">     </w:t>
      </w:r>
      <w:r w:rsidR="00D03C14" w:rsidRPr="00700821">
        <w:t xml:space="preserve">№ </w:t>
      </w:r>
      <w:r w:rsidR="00816C01">
        <w:t>194</w:t>
      </w:r>
    </w:p>
    <w:p w:rsidR="00D03C14" w:rsidRPr="00700821" w:rsidRDefault="00D03C14" w:rsidP="00D03C14">
      <w:pPr>
        <w:ind w:firstLine="567"/>
        <w:jc w:val="right"/>
        <w:rPr>
          <w:color w:val="000000"/>
          <w:sz w:val="17"/>
          <w:szCs w:val="17"/>
        </w:rPr>
      </w:pPr>
    </w:p>
    <w:p w:rsidR="00D03C14" w:rsidRDefault="00D03C14" w:rsidP="00D03C14">
      <w:pPr>
        <w:ind w:firstLine="567"/>
        <w:jc w:val="right"/>
        <w:rPr>
          <w:color w:val="000000"/>
          <w:sz w:val="17"/>
          <w:szCs w:val="17"/>
        </w:rPr>
      </w:pPr>
    </w:p>
    <w:p w:rsidR="00C56A14" w:rsidRDefault="00C56A14" w:rsidP="00D03C14">
      <w:pPr>
        <w:ind w:firstLine="567"/>
        <w:jc w:val="right"/>
        <w:rPr>
          <w:color w:val="000000"/>
          <w:sz w:val="17"/>
          <w:szCs w:val="17"/>
        </w:rPr>
      </w:pPr>
    </w:p>
    <w:p w:rsidR="00C56A14" w:rsidRPr="00C56A14" w:rsidRDefault="00C56A14" w:rsidP="00C56A14">
      <w:pPr>
        <w:ind w:firstLine="567"/>
        <w:jc w:val="center"/>
        <w:rPr>
          <w:b/>
          <w:color w:val="000000"/>
          <w:sz w:val="28"/>
          <w:szCs w:val="28"/>
        </w:rPr>
      </w:pPr>
      <w:r w:rsidRPr="00C56A14">
        <w:rPr>
          <w:b/>
          <w:color w:val="000000"/>
          <w:sz w:val="28"/>
          <w:szCs w:val="28"/>
        </w:rPr>
        <w:t>Положение муниципальном контроле в сфере благоустройства</w:t>
      </w:r>
    </w:p>
    <w:p w:rsidR="00C56A14" w:rsidRPr="00C56A14" w:rsidRDefault="00C56A14" w:rsidP="00C56A14">
      <w:pPr>
        <w:ind w:firstLine="567"/>
        <w:jc w:val="center"/>
        <w:rPr>
          <w:b/>
          <w:color w:val="000000"/>
          <w:sz w:val="28"/>
          <w:szCs w:val="28"/>
        </w:rPr>
      </w:pPr>
      <w:r w:rsidRPr="00C56A14">
        <w:rPr>
          <w:b/>
          <w:color w:val="000000"/>
          <w:sz w:val="28"/>
          <w:szCs w:val="28"/>
        </w:rPr>
        <w:t>в границах города Барабинска Барабинского района</w:t>
      </w:r>
    </w:p>
    <w:p w:rsidR="00C56A14" w:rsidRPr="00C56A14" w:rsidRDefault="00C56A14" w:rsidP="00C56A14">
      <w:pPr>
        <w:ind w:firstLine="567"/>
        <w:jc w:val="center"/>
        <w:rPr>
          <w:b/>
          <w:color w:val="000000"/>
          <w:sz w:val="28"/>
          <w:szCs w:val="28"/>
        </w:rPr>
      </w:pPr>
      <w:r w:rsidRPr="00C56A14">
        <w:rPr>
          <w:b/>
          <w:color w:val="000000"/>
          <w:sz w:val="28"/>
          <w:szCs w:val="28"/>
        </w:rPr>
        <w:t>Новосибирской области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I. Общие положения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1.1. Настоящее Положение устанавливает порядок осуществления муниципального контроля в сфере благоустройства в границах города Барабинска Барабинского района Новосибирской области (далее – муниципальный контроль).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1.2. Предметом муниципального контроля является соблюдение юридическими лицами, индивидуальными предпринимателями и гражданами (далее - контролируемые лица) правил благоустройства территории муниципального образования, в том числе требований к обеспечению доступности для инвалидов объектов социальной, инженерной и транспортной инфраструктур и предоставляемых услуг (далее - обязательные требования).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1.2.1. Объектами муниципального контроля являются 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деятельность, действия (бездействие) контролируемого лица, в рамках которых должны соблюдаться обязательные требования.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1.3. Муниципальный контроль осуществляется администрацией города Барабинска Барабинского района новосибирской области  (далее – контрольный орган).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1.4. Должностными лицами контрольного органа, уполномоченными на принятие решений о проведении контрольных (надзорных) мероприятий, (далее - уполномоченное должностное лицо), являются Глава города Барабинска Барабинского района Новосибирской области, и(или) Первый заместитель Главы администрации города Барабинска Барабинского района Новосибирской – начальник управления градостроительства и ЖКХ. 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1.5. Должностным лицом контрольного органа, в должностные обязанности которого входит осуществление полномочий по муниципальному контролю (далее - инспектор), является главный специалист управления градостроительства и ЖКХ.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На должностных лиц контрольного органа распространяются права, обязанности, предусмотренные статьей 29 Федерального закона от 31.07.2020 № 248-ФЗ «О государственном контроле (надзоре) и муниципальном контроле в Российской Федерации». За неисполнение или ненадлежащее исполнение служебных обязанностей при осуществлении муниципального контроля должностные лица контрольного органа несут ответственность в соответствии с законодательством Российской Федерации. 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lastRenderedPageBreak/>
        <w:t>1.6. К отношениям, связанным с осуществлением муниципального контроля, организацией и проведением профилактических мероприятий, контрольных (надзорных) мероприятий применяются положения Федерального закона от 31.07.2020 №248-ФЗ «О государственном контроле (надзоре) и муниципальном контроле в Российской Федерации», а также иных нормативных правовых актов, в которых осуществляется нормативно-правовое регулирование отношений, возникающих в связи с организацией и осуществлением муниципального контроля.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1.7. Контрольный орган в рамках осуществления муниципального контроля обеспечивается учет объектов муниципального контроля. При сборе, обработке, анализе и учете сведений об объектах муниципального контроля для целей их учета контрольный орган использует информацию, представляемую ему в соответствии с нормативными правовыми актами, информацию, получаемую в рамках межведомственного взаимодействия, а также общедоступную информацию. При осуществлении учета объектов муниципального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 если соответствующие сведения, документы содержатся в государственных или муниципальных информационных ресурсах.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1.8. Контрольный орган при осуществлении муниципального контроля использует типовые формы документов, утвержденные приказом Министерства экономического развития Российской Федерации от 31.03.2021 № 151 «О типовых формах документов, используемых контрольным (надзорным) органом», с учетом особенностей принятия отдельных видов решений контрольного органа, предусмотренных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контроля». 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Контрольный орган вправе утверждать формы документов, используемых при осуществлении муниципального контроля, не утвержденные приказом Министерства экономического развития Российской Федерации от 31.03.2021 № 151 «О типовых формах документов, используемых контрольным (надзорным) органом».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1.9.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способами, предусмотренными частями 4, 5, 9 статьи 21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До 31 декабря 2025 года информирование контролируемого лица о совершаемых должностными лицами контрольного органа действиях и принимаемых решениях, направление документов и сведений контролируемому лицу может осуществляться в том числе на бумажном носителе с использованием почтовой связи в случае невозможности информирования </w:t>
      </w:r>
      <w:r w:rsidRPr="00C56A14">
        <w:rPr>
          <w:color w:val="000000"/>
          <w:sz w:val="28"/>
          <w:szCs w:val="28"/>
        </w:rPr>
        <w:lastRenderedPageBreak/>
        <w:t>контролируемого лица в электронной форме либо по запросу контролируемого лица.</w:t>
      </w:r>
    </w:p>
    <w:p w:rsidR="00816C01" w:rsidRDefault="00816C01" w:rsidP="00C56A14">
      <w:pPr>
        <w:ind w:firstLine="567"/>
        <w:rPr>
          <w:color w:val="000000"/>
          <w:sz w:val="28"/>
          <w:szCs w:val="28"/>
        </w:rPr>
      </w:pP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II. Управление рисками причинения вреда (ущерба) охраняемым законом ценностям при осуществлении муниципального контроля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2.1. Контрольный орган осуществляет муниципальный контроль на основе управления рисками причинения вреда (ущерба) охраняемым законом ценностям.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2.2. В целях оценки риска причинения вреда (ущерба) охраняемым законом ценностям при принятии решения и выборе вида внепланового контрольного (надзорного) мероприятия применяются индикаторы риска нарушения обязательных требований, используемые при осуществлении муниципального контроля, утверждаемые решениями Совета депутатов города Барабинска Барабинского района Новосибирской области.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2.3. Для целей управления рисками причинения вреда (ущерба) при осуществлении муниципального контроля объекты контроля подлежат отнесению к следующим категориям риска: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средний риск;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умеренный риск;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низкий риск.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2.4. Отнесение объекта муниципального контроля к определенной категории риска осуществляется контрольным органом в соответствии с критериями, установленными согласно приложению к настоящему Положению.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Контрольный орган в течение пяти рабочих дней со дня поступления сведений о соответствии объекта муниципального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муниципального контроля.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Контролируемое лицо, в том числе с использованием единого портала государственных и муниципальных услуг, вправе подать в контрольный орган заявление об изменении категории риска осуществляемой им деятельности либо категории риска принадлежащих ему (используемых им) иных объектов муниципального контроля в случае их соответствия критериям риска для отнесения к иной категории риска, предусмотренной в пункте 2.3 настоящего Положения. Указанное заявление, подаваемое с использованием единого портала государственных и муниципальных услуг подписывается способами, указанными в пункте 11(2) постановления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контроля», и рассматривается в течении 10 рабочих дней со дня его регистрации.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2.5. Решение об отнесении объектов муниципального контроля к категориям риска принимается путем подписания уполномоченным должностным лицом данных об объекте контроля с указанием сведений о контролируемом лице, описания объекта муниципального контроля и присвоенной категории риска в перечне объектов муниципального контроля, </w:t>
      </w:r>
      <w:r w:rsidRPr="00C56A14">
        <w:rPr>
          <w:color w:val="000000"/>
          <w:sz w:val="28"/>
          <w:szCs w:val="28"/>
        </w:rPr>
        <w:lastRenderedPageBreak/>
        <w:t>который ведется в едином реестре видов федерального государственного контроля (надзора), регионального государственного контроля (надзора), муниципального контроля. Принятие решения об отнесении объектов муниципального контроля к категории низкого риска не требуется.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Сведения, содержащиеся в перечне объектов муниципального контроля, размещаются на официальном сайте контрольного органа в информационно-телекоммуникационной сети «Интернет» (далее - официальный сайт).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2.6. В зависимости от присвоенной категории риска периодичность проведения плановых контрольных (надзорных) мероприятий, обязательных профилактических визитов составляет: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для категории среднего, умеренного риска – обязательные профилактические визиты с периодичностью, определяемой в соответствии с пунктом 3 части 2 статьи 25 Федерального закона от 31.07.2020 № 248-ФЗ «О государственном контроле (надзоре) и муниципальном контроле в Российской Федерации»;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для категории низкого риска – плановые контрольные (надзорные) мероприятия и обязательные профилактические визиты не проводятся.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III. Профилактика рисков причинения вреда (ущерба) охраняемым </w:t>
      </w:r>
    </w:p>
    <w:p w:rsidR="0089080E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законом ценностям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3.1. Контрольный орган осуществляет муниципальный контроль в том числе посредством проведения профилактических мероприятий.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3.2. Профилактические мероприятия осуществляются контрольным органом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3.3. При осуществлении муниципального контроля проведение профилактических мероприятий, направленных на снижение риска причинения вреда (ущерба) охраняемым законом ценностям, является приоритетным по отношению к проведению контрольных (надзорных) мероприятий.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3.4.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утверждаемой в порядке, предусмотренном постановлением Правительства Российской Федерации от 25.06.2021 № 990 «Об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ценностям», также могут проводиться профилактические мероприятия, не предусмотренные программой профилактики рисков причинения вреда охраняемым законом ценностям.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В случае если при проведении профилактических мероприятий установлено, что объекты муниципального контроля представляют явную непосредственную угрозу причинения вреда (ущерба) охраняемым законом ценностям или такой вред (ущерб) причинен, инспектор незамедлительно </w:t>
      </w:r>
      <w:r w:rsidRPr="00C56A14">
        <w:rPr>
          <w:color w:val="000000"/>
          <w:sz w:val="28"/>
          <w:szCs w:val="28"/>
        </w:rPr>
        <w:lastRenderedPageBreak/>
        <w:t>направляет информацию об этом уполномоченному должностному лицу для принятия решения о проведении контрольных (надзорных) мероприятий, либо принимает иные меры, предусмотренные Федеральным законом от 31.07.2020 № 248-ФЗ «О государственном контроле (надзоре) и муниципальном контроле в Российской Федерации».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3.5. При осуществлении контрольным органом муниципального контроля могут проводиться следующие виды профилактических мероприятий: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1) информирование;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2) объявление предостережений о недопустимости нарушения обязательных требований (далее - предостережение);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3) консультирование;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4) профилактический визит.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3.6. Информирование осуществляется контрольным органом по вопросам соблюдения обязательных требований посредством размещения соответствующих сведений на официальном сайте контрольного органа в специальном разделе, посвященном муниципальному контролю,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Контрольный орган размещает и поддерживает в актуальном состоянии на своем официальном сайте сведения, предусмотренные частью 3 статьи 46 Федерального закона от 31.07.2020 № 248-ФЗ «О государственном контроле (надзоре) и муниципальном контроле в Российской Федерации», относящиеся к осуществляемому виду муниципального контроля.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3.7. Предостережение объявляются контролируемому лицу 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Предостережение не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требований. 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Предостережения объявляются уполномоченным должностным лицом или инспектором в течении 30 дней со дня получения сведений, указанных в абзаце первом настоящего пункта настоящего Положения, в порядке, предусмотренном пунктом 11(13) постановления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контроля». 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3.8. Контролируемое лицо вправе в течение 60 календарных дней со дня получения предостережения подать в контрольный орган возражение на объявленное предостережение (далее - возражение).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В возражении указываются: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lastRenderedPageBreak/>
        <w:t>1) фамилия, имя и отчество (последнее - при наличии), сведения о месте жительства контролируемого лица - физического лица, индивидуального предпринимателя либо наименование, сведения о месте нахождения контролируемого лица - юридического лица;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2) идентификационный номер налогоплательщика - контролируемого лица;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3) дата и номер предостережения;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4) доводы, на основании которых контролируемое лицо не согласно с предостережением (с приложением подтверждающих указанные доводы сведений и (или) документов или их заверенных надлежащим образом копий);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5) документ, удостоверяющий полномочия представителя (если возражение подается представителем контролируемого лица);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6) способ получения ответа, контактный номер телефона, адрес электронной почты.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Возражение направляется контролируемым лицом в бумажном виде почтовым отправлением в контрольный орган по официальному адресу либо в виде электронного документа, подписанного в соответствии с частью 6 статьи 21 Федерального закона от 31.07.2020 № 248-ФЗ «О государственном контроле (надзоре) и муниципальном контроле в Российской Федерации», на указанный в предостережении адрес электронной почты контрольного органа, либо с использованием единого портала государственных и муниципальных услуг, либо иными указанными в предостережении способами.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3.9. Контрольный орган возвращает контролируемому лицу поданное возражение без рассмотрения в течение трех рабочих дней со дня его регистрации по следующим основаниям: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1) возражение поступило по истечении срока, указанного в пункте 3.8 настоящего Положения;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2) возражение не поддается прочтению;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3) обработка возражения невозможна в связи с повреждением бумажного носителя или электронного файла возражения и (или) прилагаемых к нему документов;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4) возражение не подписано, в нем отсутствуют или невозможно достоверно определить сведения, указанные в пункте 3.8 настоящего Положения;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5) к возражению не приложены: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а) документы, подтверждающие доводы возражения;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б) документ, удостоверяющий полномочия представителя (если возражение подается представителем контролируемого лица).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Решение контрольного органа о возвращении поданного возражения без рассмотрения принимается уполномоченным должностным лицом. 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3.10. При отсутствии оснований, указанных в пункте 3.9 настоящего Положения, возражение рассматривается контрольным органом в течение 30 календарных дней со дня регистрации возражения в контрольном органе.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По результатам рассмотрения возражения контрольный орган принимает одно из следующих решений: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1) об отмене объявленного предостережения;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lastRenderedPageBreak/>
        <w:t>2) о внесении изменений в объявленное предостережение в пользу контролируемого лица;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3) об отказе в удовлетворении возражения.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Указанные в настоящем пункте решения контрольного органа принимаются уполномоченным должностным лицом. 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Информация о принятых решениях, указанных в пункте 3.9 и в настоящем пункте, направляется контролируемому лицу не позднее рабочего дня, следующего за днем принятия решения, способом, в соответствии с которым было подано возражение, либо если в возражении был указан иной способ информирования о принятом решении, - способом, указанным в возражении. 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3.11. Консультирование контролируемых лиц осуществляется инспектором по телефону, посредством видео-конференц-связи, на личном приеме либо в ходе проведения профилактических мероприятий, контрольных (надзорных) мероприятий.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1) организация и осуществление муниципального контроля;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2) порядок осуществления контрольных (надзорных) и профилактических мероприятий, установленных настоящим Положением;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3) порядок обжалования решений контрольного органа, действий (бездействия) его должностных лиц;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в рамках муниципального контроля.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Консультирование по телефону, посредством видео-конференц-связи осуществляется в соответствии с графиком, в котором указываются: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дни недели, время проведения консультирования;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номер телефона и (или) указание на специальный сервис видео-конференц-связи;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фамилия, имя, отчество (при наличии) инспектора, проводящего консультирование.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Консультирование на личном приеме проводится в соответствии с графиком, в котором указываются: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дни недели, время проведения консультирования;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место проведения консультирования;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фамилия, имя, отчество (при наличии) инспектора, проводящего консультирование.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Графики консультирования доводятся до сведения заинтересованных лиц посредством размещения на официальном сайте контрольного органа.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Время консультирования по телефону, посредством видео-конференц-связи, на личном приеме не может превышать 15 минут.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Консультирование в письменной форме осуществляется инспектором в следующих случаях: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lastRenderedPageBreak/>
        <w:t>2) за время консультирования предоставить в устной форме ответ на поставленные вопросы невозможно;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В случае поступления в контрольный орган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контрольного органа письменного разъяснения, подписанного уполномоченным должностным лицом.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При осуществлении консультирования инспектор обязан соблюдать конфиденциальность информации, доступ к которой ограничен в соответствии с законодательством Российской Федерации. В ходе консультирования не может предоставляться информация, содержащая оценку конкретного контрольного (надзорного) мероприятия, решений и (или) действий должностных лиц контрольного органа, иных участников контрольного (надзорного) мероприятия, а также результаты проведенных в рамках контрольного (надзорного) мероприятия экспертизы, испытаний. Информация, ставшая известной инспектору в ходе консультирования, не может использоваться контрольным органом в целях оценки контролируемого лица по вопросам соблюдения обязательных требований.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Контрольный орган обеспечивает учет проведенных консультирований, том числе посредством ведения журнала учета консультирований.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3.12.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видео-конференц-связи или мобильного приложения «Инспектор». 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муниципального контроля, а инспектор осуществляет ознакомление с объектом муниципального контроля и проводит оценку уровня соблюдения контролируемым лицом обязательных требований.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Обязательный профилактический визит проводится в порядке, предусмотренном статьей 52.1 Федерального закона от 31.07.2020 № 248-ФЗ «О государственном контроле (надзоре) и муниципальном контроле в Российской Федерации». Профилактические визиты по инициативе контролируемого лица проводятся в соответствии со статьей 52.2. Федерального закона от 31.07.2020 № 248-ФЗ «О государственном контроле (надзоре) и муниципальном контроле в Российской Федерации»,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Решения контрольного органа о проведении обязательного профилактического визита, профилактического визита по инициативе </w:t>
      </w:r>
      <w:r w:rsidRPr="00C56A14">
        <w:rPr>
          <w:color w:val="000000"/>
          <w:sz w:val="28"/>
          <w:szCs w:val="28"/>
        </w:rPr>
        <w:lastRenderedPageBreak/>
        <w:t>контролируемого лица, об отказе в проведении профилактического визита по инициативе контролируемого лица принимаются уполномоченным должностным лицом с учетом требований, установленных пунктом 11(12) постановления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IV. Осуществление контрольных (надзорных) мероприятий и контрольных (надзорных) действий в рамках муниципального контроля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4.1. При осуществлении муниципального контроля контрольным органом проводятся следующие контрольные (надзорные) мероприятия: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1) со взаимодействием с контролируемыми лицами: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-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-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- документарная проверка (посредством получения письменных объяснений, истребования документов, экспертизы);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-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2) без взаимодействия с контролируемыми лицами: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- наблюдение за соблюдением обязательных требований (посредством сбора и анализа данных об объектах муниципального контроля,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видеозаписи);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- выездное обследование (посредством осмотра, инструментального обследования, испытания, экспертизы).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Взаимодействием с контролируемыми лицами являются встречи, телефонные и иные переговоры (непосредственное взаимодействие) между инспектором и контролируемым лицом или его представителем, запрос документов, иных материалов, присутствие инспектора в месте осуществления деятельности контролируемого лица (за исключением случаев присутствия инспектора на общедоступных производственных объектах).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lastRenderedPageBreak/>
        <w:t>Инспекционный визит, рейдовый осмотр, выездная проверка могут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4.2. Контрольные (надзорных) мероприятия, указанные в подпункте 1 пункта 4.1 настоящего Положения, проводятся в форме внеплановых контрольных (надзорных) мероприятий.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Внеплановые контрольные (надзорные) мероприятия проводятся при наличии оснований, предусмотренных частью 1 статьи 66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4.3. Контрольные (надзорные) мероприятия, указанные в подпункте 1 пункта 4.1 настоящего Положения, проводятся на основании решения контрольного органа о проведении контрольного (надзорного) мероприятия, принимаемого уполномоченным должностным лицом в соответствии с требованиями, установленными статьей 64 Федерального закона от 31.07.2020 № 248-ФЗ «О государственном контроле (надзоре) и муниципальном контроле в Российской Федерации», пунктом 11(12) постановления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При выявлении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 решение контрольного органа о проведение контрольного (надзорного) мероприятия по указанным обстоятельствам принимается на основании мотивированного представления инспектора.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Контрольные (надзорные) мероприятия, указанные в подпункте 2 пункта 4.1 настоящего Положения, проводятся на основании заданий уполномоченных должностных лиц. Форма задания на проведение контрольного (надзорного) мероприятия без взаимодействия с контролируемыми лицами утверждается правовым актом контрольного органа.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Информация о контрольных (надзорных) мероприятиях размещается в Едином реестре контрольных (надзорных) мероприятий в соответствии с требованиями, установленными постановлением Правительства Российской Федерации от 16.04.2021 №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№ 415».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4.4. Контрольные (надзорные) мероприятия в рамках муниципального контроля проводятся в порядке и сроки, установленные Федеральным законом от 31.07.2020 № 248-ФЗ «О государственном контроле (надзоре) и муниципальном контроле в Российской Федерации».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Срок проведения выездной проверки не может превышать 10 рабочих дней. В отношении одного субъекта малого предпринимательства общий срок </w:t>
      </w:r>
      <w:r w:rsidRPr="00C56A14">
        <w:rPr>
          <w:color w:val="000000"/>
          <w:sz w:val="28"/>
          <w:szCs w:val="28"/>
        </w:rPr>
        <w:lastRenderedPageBreak/>
        <w:t xml:space="preserve">взаимодействия в ходе проведения выездной проверки не может превышать 50 часов для малого предприятия и 15 часов для микропредприятия.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4.5. Контролируемое лицо, являющиеся индивидуальным предпринимателем или гражданином, вправе до начала проведения контрольных (надзорных) мероприятий представить в контрольный орган в письменном виде информацию о невозможности присутствия при проведении контрольного (надзорного) мероприятия при соблюдению одновременно следующих условий: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1) контрольное (надзорное) мероприятие не может быть проведено без присутствия контролируемого лица либо его представителя; 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2) отсутствие признаков явной непосредственной угрозы причинения или фактического причинения вреда (ущерба) охраняемым законом ценностям;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3) имеются уважительные причины для отсутствия контролируемого лица (болезнь контролируемого лица, его командировка и т.п.) при проведении контрольного (надзорного) мероприятия и контролируемое лицо представила документы, подтверждающие указанные обстоятельства.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В указанном случае проведение контрольного (надзорного) мероприятия переносится контрольным органом на срок, необходимый для устранения обстоятельств, послуживших поводом для данного обращения контролируемого лица (но не более чем на 20 рабочих дней). 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4.6. Контрольный орган при организации и осуществлении муниципального контроля получает на безвозмездной основе документы и (или) сведения в соответствии с перечнем, утвержденным распоряжением Правительства Российской Федерации от 19.04.2016 №724-р,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форме, в порядке, предусмотренном постановлением Правительства Российской Федерации от 06.03.2021 №338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4.7. В целях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видеозаписи, в том числе с использованием мобильного приложения «Инспектор». 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Решение о необходимости использования технических средств фиксации доказательств в рамках проведения контрольных (надзорных) мероприятий принимает инспектор. В обязательном порядке технические средства фиксации доказательств используются при проведении осмотра в случае отсутствия контролируемого лица или его представителя (фотосъемка или видеозапись), а </w:t>
      </w:r>
      <w:r w:rsidRPr="00C56A14">
        <w:rPr>
          <w:color w:val="000000"/>
          <w:sz w:val="28"/>
          <w:szCs w:val="28"/>
        </w:rPr>
        <w:lastRenderedPageBreak/>
        <w:t xml:space="preserve">также при проведении инструментального обследования в рамках выездного обследования (видеозапись). 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Информация о проведении фотосъемки, аудио- и видеозаписи и использованных для этих целей технических средствах отражается в акте контрольного (надзорного) мероприятия, в протоколе контрольного (надзорного) действия, проводимого в рамках контрольного (надзорного) мероприятия.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4.8. По окончании проведения контрольного (надзорного) мероприятия составляется акт контрольного (надзорного) мероприятия в порядке, предусмотренном статьей 87 Федерального закона от 31.07.2020 № 248-ФЗ «О государственном контроле (надзоре) и муниципальном контроле в Российской Федерации». Акт контрольного (надзорного) мероприятия, не предусматривающего взаимодействие с контролируемым лицом, составляется при выявлении нарушений обязательных требований. 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Ознакомление контролируемого лица с актом контрольного (надзорного) мероприятия осуществляется в порядке, предусмотренном статьей 88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4.9. По результатам проведения контрольных (надзорных) мероприятий контрольных орган совершает действия, принимает решения, предусмотренные статьей 90 Федерального закона от 31.07.2020 № 248-ФЗ «О государственном контроле (надзоре) и муниципальном контроле в Российской Федерации», федеральным законом о виде муниципального контроля. 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Выдача предписаний об устранении выявленных нарушений обязательных требований по итогом проведения контрольных (надзорных) мероприятий допускается в случаях, предусмотренных Федеральным законом от 31.07.2020 № 248-ФЗ «О государственном контроле (надзоре) и муниципальном контроле в Российской Федерации» и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контроля». Предписание об устранении выявленных нарушений обязательных требований выдается в порядке, установленном статьей 90.1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V. Обжалование решений контрольного органа, действий (бездействия) его должностных лиц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5.1. Принятые решения контрольного органа, совершенные его должностными лицами действия (бездействие) в рамках муниципального контроля могут быть обжалованы в судебном порядке.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5.2. Досудебный порядок подачи жалоб в контрольный орган при осуществлении муниципального контроля не применяется.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</w:p>
    <w:p w:rsidR="00816C01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VI. Оценка результативности и эффективности осуществления муниципального контроля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lastRenderedPageBreak/>
        <w:t xml:space="preserve">6.1. Оценка результативности и эффективности осуществления муниципального контроля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6.2. Ключевые показатели муниципального контроля и их целевые значения, индикативные показатели для муниципального контроля утверждаются решением Совета депутатов города Барабинска Барабинского района Новосибирской области.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6.3. Контрольный орган ежегодно осуществляет подготовку доклада о муниципальном контроле с указанием сведений о достижении ключевых показателей и сведений об индикативных показателях муниципального контроля, в том числе о влиянии профилактических мероприятий и контрольных (надзорных) мероприятий на достижение ключевых показателей, в соответствии с требованиями, утвержденными постановлением Правительства Российской Федерации от 07.12.2020 № 2041 «Об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Федерации». </w:t>
      </w:r>
    </w:p>
    <w:p w:rsidR="00816C01" w:rsidRDefault="00C56A14" w:rsidP="00816C01">
      <w:pPr>
        <w:ind w:firstLine="567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Доклад о виде муниципального контроля размещается до 15 марта года, следующим за отчетным годом, в подсистеме сбора отчетности, обеспечивающей мониторинг и оценку эффективности контрольной (надзорной) деятельности и лицензирования, разрешительной деятельности, функционирующей в составе государственной информационной системы «Типовое облачное решение по автоматизации контрольной (надзорной) деятельности».</w:t>
      </w:r>
    </w:p>
    <w:p w:rsidR="00816C01" w:rsidRDefault="00816C01" w:rsidP="00816C01">
      <w:pPr>
        <w:ind w:firstLine="567"/>
        <w:rPr>
          <w:color w:val="000000"/>
          <w:sz w:val="28"/>
          <w:szCs w:val="28"/>
        </w:rPr>
      </w:pPr>
    </w:p>
    <w:p w:rsidR="00816C01" w:rsidRDefault="00816C01" w:rsidP="00816C01">
      <w:pPr>
        <w:ind w:firstLine="567"/>
        <w:rPr>
          <w:color w:val="000000"/>
          <w:sz w:val="28"/>
          <w:szCs w:val="28"/>
        </w:rPr>
      </w:pPr>
    </w:p>
    <w:p w:rsidR="00816C01" w:rsidRDefault="00816C01" w:rsidP="00816C01">
      <w:pPr>
        <w:ind w:firstLine="567"/>
        <w:rPr>
          <w:color w:val="000000"/>
          <w:sz w:val="28"/>
          <w:szCs w:val="28"/>
        </w:rPr>
      </w:pPr>
    </w:p>
    <w:p w:rsidR="00816C01" w:rsidRDefault="00816C01" w:rsidP="00816C01">
      <w:pPr>
        <w:ind w:firstLine="567"/>
        <w:rPr>
          <w:color w:val="000000"/>
          <w:sz w:val="28"/>
          <w:szCs w:val="28"/>
        </w:rPr>
      </w:pPr>
    </w:p>
    <w:p w:rsidR="00816C01" w:rsidRDefault="00816C01" w:rsidP="00816C01">
      <w:pPr>
        <w:ind w:firstLine="567"/>
        <w:rPr>
          <w:color w:val="000000"/>
          <w:sz w:val="28"/>
          <w:szCs w:val="28"/>
        </w:rPr>
      </w:pPr>
    </w:p>
    <w:p w:rsidR="00816C01" w:rsidRDefault="00816C01" w:rsidP="00816C01">
      <w:pPr>
        <w:ind w:firstLine="567"/>
        <w:rPr>
          <w:color w:val="000000"/>
          <w:sz w:val="28"/>
          <w:szCs w:val="28"/>
        </w:rPr>
      </w:pPr>
    </w:p>
    <w:p w:rsidR="00816C01" w:rsidRDefault="00816C01" w:rsidP="00816C01">
      <w:pPr>
        <w:ind w:firstLine="567"/>
        <w:rPr>
          <w:color w:val="000000"/>
          <w:sz w:val="28"/>
          <w:szCs w:val="28"/>
        </w:rPr>
      </w:pPr>
    </w:p>
    <w:p w:rsidR="00816C01" w:rsidRDefault="00816C01" w:rsidP="00816C01">
      <w:pPr>
        <w:ind w:firstLine="567"/>
        <w:rPr>
          <w:color w:val="000000"/>
          <w:sz w:val="28"/>
          <w:szCs w:val="28"/>
        </w:rPr>
      </w:pPr>
    </w:p>
    <w:p w:rsidR="00816C01" w:rsidRDefault="00816C01" w:rsidP="00816C01">
      <w:pPr>
        <w:ind w:firstLine="567"/>
        <w:rPr>
          <w:color w:val="000000"/>
          <w:sz w:val="28"/>
          <w:szCs w:val="28"/>
        </w:rPr>
      </w:pPr>
    </w:p>
    <w:p w:rsidR="00816C01" w:rsidRDefault="00816C01" w:rsidP="00816C01">
      <w:pPr>
        <w:ind w:firstLine="567"/>
        <w:rPr>
          <w:color w:val="000000"/>
          <w:sz w:val="28"/>
          <w:szCs w:val="28"/>
        </w:rPr>
      </w:pPr>
    </w:p>
    <w:p w:rsidR="00816C01" w:rsidRDefault="00816C01" w:rsidP="00816C01">
      <w:pPr>
        <w:ind w:firstLine="567"/>
        <w:rPr>
          <w:color w:val="000000"/>
          <w:sz w:val="28"/>
          <w:szCs w:val="28"/>
        </w:rPr>
      </w:pPr>
    </w:p>
    <w:p w:rsidR="00816C01" w:rsidRDefault="00816C01" w:rsidP="00816C01">
      <w:pPr>
        <w:ind w:firstLine="567"/>
        <w:rPr>
          <w:color w:val="000000"/>
          <w:sz w:val="28"/>
          <w:szCs w:val="28"/>
        </w:rPr>
      </w:pPr>
    </w:p>
    <w:p w:rsidR="00816C01" w:rsidRDefault="00816C01" w:rsidP="00816C01">
      <w:pPr>
        <w:ind w:firstLine="567"/>
        <w:rPr>
          <w:color w:val="000000"/>
          <w:sz w:val="28"/>
          <w:szCs w:val="28"/>
        </w:rPr>
      </w:pPr>
    </w:p>
    <w:p w:rsidR="00816C01" w:rsidRDefault="00816C01" w:rsidP="00816C01">
      <w:pPr>
        <w:ind w:firstLine="567"/>
        <w:rPr>
          <w:color w:val="000000"/>
          <w:sz w:val="28"/>
          <w:szCs w:val="28"/>
        </w:rPr>
      </w:pPr>
    </w:p>
    <w:p w:rsidR="00816C01" w:rsidRDefault="00816C01" w:rsidP="00816C01">
      <w:pPr>
        <w:ind w:firstLine="567"/>
        <w:rPr>
          <w:color w:val="000000"/>
          <w:sz w:val="28"/>
          <w:szCs w:val="28"/>
        </w:rPr>
      </w:pPr>
    </w:p>
    <w:p w:rsidR="00816C01" w:rsidRDefault="00816C01" w:rsidP="00816C01">
      <w:pPr>
        <w:ind w:firstLine="567"/>
        <w:rPr>
          <w:color w:val="000000"/>
          <w:sz w:val="28"/>
          <w:szCs w:val="28"/>
        </w:rPr>
      </w:pPr>
    </w:p>
    <w:p w:rsidR="00816C01" w:rsidRDefault="00816C01" w:rsidP="00816C01">
      <w:pPr>
        <w:ind w:firstLine="567"/>
        <w:rPr>
          <w:color w:val="000000"/>
          <w:sz w:val="28"/>
          <w:szCs w:val="28"/>
        </w:rPr>
      </w:pPr>
    </w:p>
    <w:p w:rsidR="00816C01" w:rsidRDefault="00816C01" w:rsidP="00816C01">
      <w:pPr>
        <w:ind w:firstLine="567"/>
        <w:rPr>
          <w:color w:val="000000"/>
          <w:sz w:val="28"/>
          <w:szCs w:val="28"/>
        </w:rPr>
      </w:pPr>
    </w:p>
    <w:p w:rsidR="00816C01" w:rsidRDefault="00816C01" w:rsidP="00816C01">
      <w:pPr>
        <w:ind w:firstLine="567"/>
        <w:rPr>
          <w:color w:val="000000"/>
          <w:sz w:val="28"/>
          <w:szCs w:val="28"/>
        </w:rPr>
      </w:pPr>
    </w:p>
    <w:p w:rsidR="00816C01" w:rsidRDefault="00816C01" w:rsidP="00816C01">
      <w:pPr>
        <w:ind w:firstLine="567"/>
        <w:rPr>
          <w:color w:val="000000"/>
          <w:sz w:val="28"/>
          <w:szCs w:val="28"/>
        </w:rPr>
      </w:pPr>
    </w:p>
    <w:p w:rsidR="00C56A14" w:rsidRPr="00C56A14" w:rsidRDefault="00C56A14" w:rsidP="00C56A14">
      <w:pPr>
        <w:ind w:firstLine="567"/>
        <w:jc w:val="right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lastRenderedPageBreak/>
        <w:t>ПРИЛОЖЕНИЕ</w:t>
      </w:r>
    </w:p>
    <w:p w:rsidR="00C56A14" w:rsidRPr="00C56A14" w:rsidRDefault="00C56A14" w:rsidP="00C56A14">
      <w:pPr>
        <w:ind w:firstLine="567"/>
        <w:jc w:val="right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 xml:space="preserve">к Положению о муниципальном </w:t>
      </w:r>
    </w:p>
    <w:p w:rsidR="00C56A14" w:rsidRPr="00C56A14" w:rsidRDefault="00C56A14" w:rsidP="00C56A14">
      <w:pPr>
        <w:ind w:firstLine="567"/>
        <w:jc w:val="right"/>
        <w:rPr>
          <w:color w:val="000000"/>
          <w:sz w:val="28"/>
          <w:szCs w:val="28"/>
        </w:rPr>
      </w:pPr>
      <w:r w:rsidRPr="00C56A14">
        <w:rPr>
          <w:color w:val="000000"/>
          <w:sz w:val="28"/>
          <w:szCs w:val="28"/>
        </w:rPr>
        <w:t>контроле в сфере благоустройства в границах города Барабинска Барабинского района  Новосибирской области</w:t>
      </w: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</w:p>
    <w:p w:rsidR="00C56A14" w:rsidRPr="00C56A14" w:rsidRDefault="00C56A14" w:rsidP="00C56A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contextualSpacing/>
        <w:jc w:val="center"/>
        <w:rPr>
          <w:color w:val="000000"/>
        </w:rPr>
      </w:pPr>
    </w:p>
    <w:p w:rsidR="00C56A14" w:rsidRPr="00C56A14" w:rsidRDefault="00C56A14" w:rsidP="00C56A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b/>
          <w:bCs/>
          <w:color w:val="000000"/>
          <w:sz w:val="28"/>
          <w:szCs w:val="28"/>
        </w:rPr>
      </w:pPr>
      <w:r w:rsidRPr="00C56A14">
        <w:rPr>
          <w:b/>
          <w:bCs/>
          <w:color w:val="000000"/>
          <w:sz w:val="28"/>
          <w:szCs w:val="28"/>
        </w:rPr>
        <w:t>КРИТЕРИИ</w:t>
      </w:r>
    </w:p>
    <w:p w:rsidR="00C56A14" w:rsidRPr="00C56A14" w:rsidRDefault="00C56A14" w:rsidP="00C56A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8"/>
          <w:szCs w:val="28"/>
        </w:rPr>
      </w:pPr>
      <w:r w:rsidRPr="00C56A14">
        <w:rPr>
          <w:b/>
          <w:bCs/>
          <w:color w:val="000000"/>
          <w:sz w:val="28"/>
          <w:szCs w:val="28"/>
        </w:rPr>
        <w:t xml:space="preserve">отнесения объектов муниципального контроля к категориям риска </w:t>
      </w:r>
    </w:p>
    <w:p w:rsidR="00C56A14" w:rsidRPr="00C56A14" w:rsidRDefault="00C56A14" w:rsidP="00C56A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2976"/>
        <w:gridCol w:w="5954"/>
      </w:tblGrid>
      <w:tr w:rsidR="00C56A14" w:rsidRPr="00C56A14" w:rsidTr="00DA363E">
        <w:tc>
          <w:tcPr>
            <w:tcW w:w="708" w:type="dxa"/>
          </w:tcPr>
          <w:p w:rsidR="00C56A14" w:rsidRPr="00C56A14" w:rsidRDefault="00C56A14" w:rsidP="00C56A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sz w:val="28"/>
                <w:szCs w:val="28"/>
              </w:rPr>
            </w:pPr>
            <w:r w:rsidRPr="00C56A14">
              <w:rPr>
                <w:sz w:val="28"/>
                <w:szCs w:val="28"/>
              </w:rPr>
              <w:t>№ </w:t>
            </w:r>
          </w:p>
          <w:p w:rsidR="00C56A14" w:rsidRPr="00C56A14" w:rsidRDefault="00C56A14" w:rsidP="00C56A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sz w:val="28"/>
                <w:szCs w:val="28"/>
              </w:rPr>
            </w:pPr>
            <w:r w:rsidRPr="00C56A14">
              <w:rPr>
                <w:sz w:val="28"/>
                <w:szCs w:val="28"/>
              </w:rPr>
              <w:t>п/п</w:t>
            </w:r>
          </w:p>
        </w:tc>
        <w:tc>
          <w:tcPr>
            <w:tcW w:w="2976" w:type="dxa"/>
          </w:tcPr>
          <w:p w:rsidR="00C56A14" w:rsidRPr="00C56A14" w:rsidRDefault="00C56A14" w:rsidP="00C56A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sz w:val="28"/>
                <w:szCs w:val="28"/>
              </w:rPr>
            </w:pPr>
            <w:r w:rsidRPr="00C56A14">
              <w:rPr>
                <w:sz w:val="28"/>
                <w:szCs w:val="28"/>
              </w:rPr>
              <w:t>Категории риска</w:t>
            </w:r>
          </w:p>
        </w:tc>
        <w:tc>
          <w:tcPr>
            <w:tcW w:w="5954" w:type="dxa"/>
          </w:tcPr>
          <w:p w:rsidR="00C56A14" w:rsidRPr="00C56A14" w:rsidRDefault="00C56A14" w:rsidP="00C56A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sz w:val="28"/>
                <w:szCs w:val="28"/>
              </w:rPr>
            </w:pPr>
            <w:r w:rsidRPr="00C56A14">
              <w:rPr>
                <w:sz w:val="28"/>
                <w:szCs w:val="28"/>
              </w:rPr>
              <w:t>Критерии отнесения объектов муниципального контроля к категориям риска</w:t>
            </w:r>
          </w:p>
        </w:tc>
      </w:tr>
      <w:tr w:rsidR="00C56A14" w:rsidRPr="00C56A14" w:rsidTr="00DA363E">
        <w:tc>
          <w:tcPr>
            <w:tcW w:w="708" w:type="dxa"/>
          </w:tcPr>
          <w:p w:rsidR="00C56A14" w:rsidRPr="00C56A14" w:rsidRDefault="00C56A14" w:rsidP="00C56A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sz w:val="28"/>
                <w:szCs w:val="28"/>
              </w:rPr>
            </w:pPr>
            <w:r w:rsidRPr="00C56A14"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C56A14" w:rsidRPr="00C56A14" w:rsidRDefault="00C56A14" w:rsidP="00C56A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bCs/>
                <w:sz w:val="28"/>
                <w:szCs w:val="28"/>
              </w:rPr>
            </w:pPr>
            <w:r w:rsidRPr="00C56A14">
              <w:rPr>
                <w:iCs/>
                <w:sz w:val="28"/>
                <w:szCs w:val="28"/>
              </w:rPr>
              <w:t>Средний риск</w:t>
            </w:r>
          </w:p>
        </w:tc>
        <w:tc>
          <w:tcPr>
            <w:tcW w:w="5954" w:type="dxa"/>
          </w:tcPr>
          <w:p w:rsidR="00C56A14" w:rsidRPr="00C56A14" w:rsidRDefault="00C56A14" w:rsidP="00C56A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sz w:val="28"/>
                <w:szCs w:val="28"/>
              </w:rPr>
            </w:pPr>
            <w:r w:rsidRPr="00C56A14">
              <w:rPr>
                <w:iCs/>
                <w:sz w:val="28"/>
                <w:szCs w:val="28"/>
              </w:rPr>
              <w:t>Наличие в течение последних трех лет, предшествующих году принятия решения об отнесении объектов муниципального контроля к категории риска, выданного контролируемому лицу по результатам оценки соблюдения обязательных требований в рамках вида муниципального контроля и неотмененного предписания об устранении выявленных нарушений обязательных требований в отношении соответствующего объекта муниципального контроля</w:t>
            </w:r>
          </w:p>
        </w:tc>
      </w:tr>
      <w:tr w:rsidR="00C56A14" w:rsidRPr="00C56A14" w:rsidTr="00DA363E">
        <w:tc>
          <w:tcPr>
            <w:tcW w:w="708" w:type="dxa"/>
          </w:tcPr>
          <w:p w:rsidR="00C56A14" w:rsidRPr="00C56A14" w:rsidRDefault="00C56A14" w:rsidP="00C56A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sz w:val="28"/>
                <w:szCs w:val="28"/>
              </w:rPr>
            </w:pPr>
            <w:r w:rsidRPr="00C56A14">
              <w:rPr>
                <w:sz w:val="28"/>
                <w:szCs w:val="28"/>
              </w:rPr>
              <w:t>2</w:t>
            </w:r>
          </w:p>
        </w:tc>
        <w:tc>
          <w:tcPr>
            <w:tcW w:w="2976" w:type="dxa"/>
          </w:tcPr>
          <w:p w:rsidR="00C56A14" w:rsidRPr="00C56A14" w:rsidRDefault="00C56A14" w:rsidP="00C56A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</w:pPr>
            <w:r w:rsidRPr="00C56A14">
              <w:rPr>
                <w:iCs/>
                <w:sz w:val="28"/>
                <w:szCs w:val="28"/>
              </w:rPr>
              <w:t>Умеренный риск</w:t>
            </w:r>
          </w:p>
        </w:tc>
        <w:tc>
          <w:tcPr>
            <w:tcW w:w="5954" w:type="dxa"/>
          </w:tcPr>
          <w:p w:rsidR="00C56A14" w:rsidRPr="00C56A14" w:rsidRDefault="00C56A14" w:rsidP="00C56A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sz w:val="28"/>
                <w:szCs w:val="28"/>
              </w:rPr>
            </w:pPr>
            <w:r w:rsidRPr="00C56A14">
              <w:rPr>
                <w:iCs/>
                <w:sz w:val="28"/>
                <w:szCs w:val="28"/>
              </w:rPr>
              <w:t>Наличие в течении последних пяти лет, предшествующих году принятия решения об отнесении объектов муниципального контроля к категории риска, объявленного и неотмененного предостережения о недопустимости нарушения обязательных требований в отношении соответствующего объекта муниципального контроля</w:t>
            </w:r>
          </w:p>
        </w:tc>
      </w:tr>
      <w:tr w:rsidR="00C56A14" w:rsidRPr="00C56A14" w:rsidTr="00DA363E">
        <w:tc>
          <w:tcPr>
            <w:tcW w:w="708" w:type="dxa"/>
          </w:tcPr>
          <w:p w:rsidR="00C56A14" w:rsidRPr="00C56A14" w:rsidRDefault="00C56A14" w:rsidP="00C56A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sz w:val="28"/>
                <w:szCs w:val="28"/>
              </w:rPr>
            </w:pPr>
            <w:r w:rsidRPr="00C56A14">
              <w:rPr>
                <w:sz w:val="28"/>
                <w:szCs w:val="28"/>
              </w:rPr>
              <w:t>3</w:t>
            </w:r>
          </w:p>
        </w:tc>
        <w:tc>
          <w:tcPr>
            <w:tcW w:w="2976" w:type="dxa"/>
          </w:tcPr>
          <w:p w:rsidR="00C56A14" w:rsidRPr="00C56A14" w:rsidRDefault="00C56A14" w:rsidP="00C56A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sz w:val="28"/>
                <w:szCs w:val="28"/>
              </w:rPr>
            </w:pPr>
            <w:r w:rsidRPr="00C56A14">
              <w:rPr>
                <w:sz w:val="28"/>
                <w:szCs w:val="28"/>
              </w:rPr>
              <w:t>Низкий риск</w:t>
            </w:r>
          </w:p>
        </w:tc>
        <w:tc>
          <w:tcPr>
            <w:tcW w:w="5954" w:type="dxa"/>
          </w:tcPr>
          <w:p w:rsidR="00C56A14" w:rsidRPr="00C56A14" w:rsidRDefault="00C56A14" w:rsidP="00C56A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sz w:val="28"/>
                <w:szCs w:val="28"/>
              </w:rPr>
            </w:pPr>
            <w:r w:rsidRPr="00C56A14">
              <w:rPr>
                <w:sz w:val="28"/>
                <w:szCs w:val="28"/>
              </w:rPr>
              <w:t>Объект муниципального контроля не соответствует критериям отнесения к иным категориям риска</w:t>
            </w:r>
          </w:p>
        </w:tc>
      </w:tr>
    </w:tbl>
    <w:p w:rsidR="00C56A14" w:rsidRPr="00C56A14" w:rsidRDefault="00C56A14" w:rsidP="00C56A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8"/>
          <w:szCs w:val="28"/>
        </w:rPr>
      </w:pPr>
    </w:p>
    <w:p w:rsidR="00C56A14" w:rsidRPr="00C56A14" w:rsidRDefault="00C56A14" w:rsidP="00C56A14">
      <w:pPr>
        <w:ind w:firstLine="567"/>
        <w:rPr>
          <w:color w:val="000000"/>
          <w:sz w:val="28"/>
          <w:szCs w:val="28"/>
        </w:rPr>
      </w:pPr>
    </w:p>
    <w:sectPr w:rsidR="00C56A14" w:rsidRPr="00C56A14" w:rsidSect="00C56A14">
      <w:headerReference w:type="even" r:id="rId9"/>
      <w:headerReference w:type="default" r:id="rId10"/>
      <w:pgSz w:w="11906" w:h="16838"/>
      <w:pgMar w:top="567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1DD" w:rsidRDefault="000C61DD" w:rsidP="00D03C14">
      <w:r>
        <w:separator/>
      </w:r>
    </w:p>
  </w:endnote>
  <w:endnote w:type="continuationSeparator" w:id="1">
    <w:p w:rsidR="000C61DD" w:rsidRDefault="000C61DD" w:rsidP="00D03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 Devanagari">
    <w:altName w:val="Arial Narrow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charset w:val="00"/>
    <w:family w:val="auto"/>
    <w:pitch w:val="default"/>
    <w:sig w:usb0="00000000" w:usb1="00000000" w:usb2="00000000" w:usb3="00000000" w:csb0="00000000" w:csb1="00000000"/>
  </w:font>
  <w:font w:name="Droid Sans Fallback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1DD" w:rsidRDefault="000C61DD" w:rsidP="00D03C14">
      <w:r>
        <w:separator/>
      </w:r>
    </w:p>
  </w:footnote>
  <w:footnote w:type="continuationSeparator" w:id="1">
    <w:p w:rsidR="000C61DD" w:rsidRDefault="000C61DD" w:rsidP="00D03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589" w:rsidRDefault="005923C9" w:rsidP="003D696F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B3589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7B3589" w:rsidRDefault="007B3589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589" w:rsidRDefault="007B3589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3C14"/>
    <w:rsid w:val="00033ABD"/>
    <w:rsid w:val="00080F61"/>
    <w:rsid w:val="000A6B78"/>
    <w:rsid w:val="000C61DD"/>
    <w:rsid w:val="000F03B5"/>
    <w:rsid w:val="0010722C"/>
    <w:rsid w:val="001112EF"/>
    <w:rsid w:val="001437C3"/>
    <w:rsid w:val="0014632D"/>
    <w:rsid w:val="001638AA"/>
    <w:rsid w:val="00197B78"/>
    <w:rsid w:val="001A5DC6"/>
    <w:rsid w:val="001A7829"/>
    <w:rsid w:val="001E710D"/>
    <w:rsid w:val="002131A0"/>
    <w:rsid w:val="00226DCD"/>
    <w:rsid w:val="00274218"/>
    <w:rsid w:val="00283D52"/>
    <w:rsid w:val="002C729B"/>
    <w:rsid w:val="00311532"/>
    <w:rsid w:val="00313BAF"/>
    <w:rsid w:val="00321BD7"/>
    <w:rsid w:val="003505FF"/>
    <w:rsid w:val="00366093"/>
    <w:rsid w:val="00386C3B"/>
    <w:rsid w:val="00395F23"/>
    <w:rsid w:val="003B7EE8"/>
    <w:rsid w:val="003D0CA9"/>
    <w:rsid w:val="003D696F"/>
    <w:rsid w:val="003F0BBE"/>
    <w:rsid w:val="003F27BB"/>
    <w:rsid w:val="00407372"/>
    <w:rsid w:val="00433E47"/>
    <w:rsid w:val="00445E3F"/>
    <w:rsid w:val="00466F58"/>
    <w:rsid w:val="004A2BD2"/>
    <w:rsid w:val="004A77A7"/>
    <w:rsid w:val="004E4463"/>
    <w:rsid w:val="004F2EF3"/>
    <w:rsid w:val="00500BAC"/>
    <w:rsid w:val="00502E27"/>
    <w:rsid w:val="00507A14"/>
    <w:rsid w:val="00540992"/>
    <w:rsid w:val="00540B9D"/>
    <w:rsid w:val="005539F8"/>
    <w:rsid w:val="005923C9"/>
    <w:rsid w:val="005A2B87"/>
    <w:rsid w:val="005B14FA"/>
    <w:rsid w:val="005B26D4"/>
    <w:rsid w:val="005B5C46"/>
    <w:rsid w:val="005D7FA6"/>
    <w:rsid w:val="00646D7F"/>
    <w:rsid w:val="006F2A11"/>
    <w:rsid w:val="007100F8"/>
    <w:rsid w:val="00751A99"/>
    <w:rsid w:val="00752F54"/>
    <w:rsid w:val="00781794"/>
    <w:rsid w:val="007B3589"/>
    <w:rsid w:val="007E242A"/>
    <w:rsid w:val="00816C01"/>
    <w:rsid w:val="008629D3"/>
    <w:rsid w:val="0089080E"/>
    <w:rsid w:val="008A1429"/>
    <w:rsid w:val="008C1353"/>
    <w:rsid w:val="008D384E"/>
    <w:rsid w:val="008E19DF"/>
    <w:rsid w:val="008E5223"/>
    <w:rsid w:val="0091016D"/>
    <w:rsid w:val="00935631"/>
    <w:rsid w:val="00983496"/>
    <w:rsid w:val="009B2912"/>
    <w:rsid w:val="009B674D"/>
    <w:rsid w:val="009D07EB"/>
    <w:rsid w:val="00A969E2"/>
    <w:rsid w:val="00AB53F1"/>
    <w:rsid w:val="00B32764"/>
    <w:rsid w:val="00B40C01"/>
    <w:rsid w:val="00B75A51"/>
    <w:rsid w:val="00B77D9A"/>
    <w:rsid w:val="00B812B4"/>
    <w:rsid w:val="00BA0773"/>
    <w:rsid w:val="00BC4B9B"/>
    <w:rsid w:val="00BD6DDE"/>
    <w:rsid w:val="00C30DBB"/>
    <w:rsid w:val="00C550FF"/>
    <w:rsid w:val="00C56A14"/>
    <w:rsid w:val="00C617B1"/>
    <w:rsid w:val="00CF66F2"/>
    <w:rsid w:val="00D03C14"/>
    <w:rsid w:val="00DA18E1"/>
    <w:rsid w:val="00DC1DAF"/>
    <w:rsid w:val="00DE436B"/>
    <w:rsid w:val="00E05200"/>
    <w:rsid w:val="00E46F7A"/>
    <w:rsid w:val="00E762C8"/>
    <w:rsid w:val="00EA415D"/>
    <w:rsid w:val="00EB6166"/>
    <w:rsid w:val="00ED4120"/>
    <w:rsid w:val="00F040CE"/>
    <w:rsid w:val="00F239CC"/>
    <w:rsid w:val="00F43368"/>
    <w:rsid w:val="00F72378"/>
    <w:rsid w:val="00F74C34"/>
    <w:rsid w:val="00F7736E"/>
    <w:rsid w:val="00FB004F"/>
    <w:rsid w:val="00FB5F0A"/>
    <w:rsid w:val="00FC37AE"/>
    <w:rsid w:val="00FC7B43"/>
    <w:rsid w:val="00FE1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D02B5-6624-41C2-84B3-9B46152E1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15</Pages>
  <Words>5471</Words>
  <Characters>31185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39</cp:revision>
  <cp:lastPrinted>2025-08-14T07:36:00Z</cp:lastPrinted>
  <dcterms:created xsi:type="dcterms:W3CDTF">2021-08-23T11:09:00Z</dcterms:created>
  <dcterms:modified xsi:type="dcterms:W3CDTF">2025-08-21T07:26:00Z</dcterms:modified>
</cp:coreProperties>
</file>